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340E">
      <w:pPr>
        <w:pStyle w:val="printredaction-line"/>
        <w:rPr>
          <w:rFonts w:ascii="Georgia" w:hAnsi="Georgia"/>
        </w:rPr>
      </w:pPr>
    </w:p>
    <w:p w:rsidR="00000000" w:rsidRDefault="0072340E">
      <w:pPr>
        <w:pStyle w:val="1"/>
        <w:divId w:val="3091408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Пояснения по заполнению путевых листов</w:t>
      </w:r>
    </w:p>
    <w:p w:rsidR="00000000" w:rsidRDefault="0072340E">
      <w:pPr>
        <w:pStyle w:val="a5"/>
        <w:divId w:val="309140884"/>
      </w:pPr>
      <w:r>
        <w:t xml:space="preserve">Водители </w:t>
      </w:r>
      <w:proofErr w:type="spellStart"/>
      <w:r>
        <w:t>сельхозкомпании</w:t>
      </w:r>
      <w:proofErr w:type="spellEnd"/>
      <w:r>
        <w:t xml:space="preserve"> вправе не составлять путевые листы каждый раз при выезде водителя в рейс. Минтранс это подтвердил своим письмом от 04.04.2019 №ДЗ-14-ПГ.</w:t>
      </w:r>
    </w:p>
    <w:p w:rsidR="00000000" w:rsidRDefault="0072340E">
      <w:pPr>
        <w:pStyle w:val="a5"/>
        <w:divId w:val="309140884"/>
      </w:pPr>
      <w:r>
        <w:t xml:space="preserve">Оформлять путевой лист </w:t>
      </w:r>
      <w:r>
        <w:t>нужно перед каждой сменой – так теперь сказано в Порядке заполнения путевых листов с 1 марта 2019 года (приказ Минтранса от 21.12.2018 № 467). Если водитель успевает за смену сделать больше одного рейса, путевой лист надо заполнить перед первым рейсом. В н</w:t>
      </w:r>
      <w:r>
        <w:t xml:space="preserve">овых правилах срок действия путевого листа по-прежнему не регламентирован. Поэтому документ можно составить на несколько дней или на месяц. Так Минтранс поясняет поправки, </w:t>
      </w:r>
      <w:bookmarkStart w:id="0" w:name="_GoBack"/>
      <w:bookmarkEnd w:id="0"/>
      <w:r>
        <w:t>которые внес в свой приказ от 18.09.2008 № 152.</w:t>
      </w:r>
    </w:p>
    <w:p w:rsidR="00000000" w:rsidRDefault="0072340E">
      <w:pPr>
        <w:pStyle w:val="a5"/>
        <w:divId w:val="309140884"/>
      </w:pPr>
      <w:r>
        <w:t>Более того, можно оформлять один пут</w:t>
      </w:r>
      <w:r>
        <w:t>евой лист на нескольких водителей сразу. Достаточно включить в бланк поля для отметок медика о каждом водителе.</w:t>
      </w:r>
    </w:p>
    <w:p w:rsidR="00000000" w:rsidRDefault="0072340E">
      <w:pPr>
        <w:divId w:val="3091408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Минтранса России от 14.05.2019 № ДЗ/10239-ис</w:t>
      </w:r>
    </w:p>
    <w:p w:rsidR="00000000" w:rsidRDefault="0072340E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заполнении путевых листов</w:t>
      </w:r>
    </w:p>
    <w:p w:rsidR="00000000" w:rsidRDefault="0072340E">
      <w:pPr>
        <w:shd w:val="clear" w:color="auto" w:fill="FBF9EF"/>
        <w:spacing w:after="223"/>
        <w:jc w:val="both"/>
        <w:divId w:val="1196698605"/>
        <w:rPr>
          <w:b/>
          <w:bCs/>
        </w:rPr>
      </w:pPr>
      <w:r>
        <w:rPr>
          <w:rFonts w:ascii="Helvetica" w:hAnsi="Helvetica" w:cs="Helvetica"/>
          <w:b/>
          <w:bCs/>
        </w:rPr>
        <w:t>Вопрос</w:t>
      </w:r>
    </w:p>
    <w:p w:rsidR="00000000" w:rsidRDefault="0072340E">
      <w:pPr>
        <w:shd w:val="clear" w:color="auto" w:fill="FBF9EF"/>
        <w:spacing w:after="223"/>
        <w:jc w:val="both"/>
        <w:divId w:val="1196698605"/>
      </w:pPr>
      <w:hyperlink r:id="rId5" w:anchor="/document/99/902122198/" w:history="1">
        <w:r>
          <w:rPr>
            <w:rStyle w:val="a3"/>
            <w:color w:val="auto"/>
          </w:rPr>
          <w:t>Приказом Минтранса России от 18.09.2008 № 152</w:t>
        </w:r>
      </w:hyperlink>
      <w:r>
        <w:t xml:space="preserve"> утверждены</w:t>
      </w:r>
      <w:r>
        <w:t xml:space="preserve"> </w:t>
      </w:r>
      <w:hyperlink r:id="rId6" w:anchor="/document/99/902122198/XA00LUO2M6/" w:history="1">
        <w:r>
          <w:rPr>
            <w:rStyle w:val="a3"/>
            <w:color w:val="auto"/>
          </w:rPr>
          <w:t>обязательные реквизиты и порядок заполнения путевых листов</w:t>
        </w:r>
      </w:hyperlink>
      <w:r>
        <w:t>. Организации могут разработать собственную форму путевог</w:t>
      </w:r>
      <w:r>
        <w:t>о листа с учетом требований</w:t>
      </w:r>
      <w:r>
        <w:t xml:space="preserve"> </w:t>
      </w:r>
      <w:hyperlink r:id="rId7" w:anchor="/document/99/902122198/" w:history="1">
        <w:r>
          <w:rPr>
            <w:rStyle w:val="a3"/>
            <w:color w:val="auto"/>
          </w:rPr>
          <w:t>Приказа № 152</w:t>
        </w:r>
      </w:hyperlink>
      <w:r>
        <w:t xml:space="preserve"> и обязательных реквизитов, указанных в</w:t>
      </w:r>
      <w:r>
        <w:t xml:space="preserve"> </w:t>
      </w:r>
      <w:hyperlink r:id="rId8" w:anchor="/document/99/902316088/XA00M3A2ME/" w:history="1">
        <w:r>
          <w:rPr>
            <w:rStyle w:val="a3"/>
            <w:color w:val="auto"/>
          </w:rPr>
          <w:t>ч.2 ст.9 Федерального закона от 06</w:t>
        </w:r>
        <w:r>
          <w:rPr>
            <w:rStyle w:val="a3"/>
            <w:color w:val="auto"/>
          </w:rPr>
          <w:t>.12.2011 № 402-ФЗ "О бухгалтерском учете"</w:t>
        </w:r>
      </w:hyperlink>
      <w:r>
        <w:t>.</w:t>
      </w:r>
    </w:p>
    <w:p w:rsidR="00000000" w:rsidRDefault="0072340E">
      <w:pPr>
        <w:shd w:val="clear" w:color="auto" w:fill="FBF9EF"/>
        <w:spacing w:after="223"/>
        <w:jc w:val="both"/>
        <w:divId w:val="1196698605"/>
      </w:pPr>
      <w:r>
        <w:t>Должна ли отражаться (например, на оборотной стороне путевого листа) информация о маршруте (пунктах назначения в течение срока действия путевого листа), так как этих реквизитов нет в списке обязательных, поименова</w:t>
      </w:r>
      <w:r>
        <w:t>нных в</w:t>
      </w:r>
      <w:r>
        <w:t xml:space="preserve"> </w:t>
      </w:r>
      <w:hyperlink r:id="rId9" w:anchor="/document/99/902122198/" w:history="1">
        <w:r>
          <w:rPr>
            <w:rStyle w:val="a3"/>
            <w:color w:val="auto"/>
          </w:rPr>
          <w:t>Приказе Минтранса от 18.09.2008 № 152</w:t>
        </w:r>
      </w:hyperlink>
      <w:r>
        <w:t>.</w:t>
      </w:r>
    </w:p>
    <w:p w:rsidR="00000000" w:rsidRDefault="0072340E">
      <w:pPr>
        <w:shd w:val="clear" w:color="auto" w:fill="FBF9EF"/>
        <w:spacing w:after="223"/>
        <w:jc w:val="both"/>
        <w:divId w:val="1196698605"/>
      </w:pPr>
      <w:r>
        <w:t>Может ли путевой лист без указания детализированного маршрута (пункта назначения) являться документом, подтверждающим транспортные расходы (в час</w:t>
      </w:r>
      <w:r>
        <w:t>тности, расходы на ГСМ) в целях налогообложения прибыли?</w:t>
      </w:r>
    </w:p>
    <w:p w:rsidR="00000000" w:rsidRDefault="0072340E">
      <w:pPr>
        <w:spacing w:after="223"/>
        <w:jc w:val="both"/>
        <w:divId w:val="1617759888"/>
      </w:pPr>
      <w:r>
        <w:t xml:space="preserve">В соответствии с письмом Федеральной налоговой службы Российской Федерации Департамент государственной политики в области автомобильного и городского пассажирского транспорта Министерства транспорта </w:t>
      </w:r>
      <w:r>
        <w:t>Российской Федерации (далее - Департамент) рассмотрел письмо и сообщает.</w:t>
      </w:r>
    </w:p>
    <w:p w:rsidR="00000000" w:rsidRDefault="0072340E">
      <w:pPr>
        <w:spacing w:after="223"/>
        <w:jc w:val="both"/>
        <w:divId w:val="1617759888"/>
      </w:pPr>
      <w:hyperlink r:id="rId10" w:anchor="/document/99/9014765/XA00MFA2O3/" w:history="1">
        <w:r>
          <w:rPr>
            <w:rStyle w:val="a3"/>
            <w:color w:val="auto"/>
          </w:rPr>
          <w:t>Статьей 20 Федерального закона от 10 декабря 1995 г. № 196-ФЗ "О безопасности дорожного движения"</w:t>
        </w:r>
      </w:hyperlink>
      <w:r>
        <w:t xml:space="preserve"> (далее -</w:t>
      </w:r>
      <w:r>
        <w:t xml:space="preserve"> </w:t>
      </w:r>
      <w:hyperlink r:id="rId11" w:anchor="/document/99/9014765/XA00M1S2LR/" w:history="1">
        <w:r>
          <w:rPr>
            <w:rStyle w:val="a3"/>
            <w:color w:val="auto"/>
          </w:rPr>
          <w:t>Федеральный закон № 196-ФЗ</w:t>
        </w:r>
      </w:hyperlink>
      <w:r>
        <w:t>) закреплены основные требования по обеспечению безопасности дорожного движения к юридическим лицам и индивидуальным предпринимателям при эксплуатации транспо</w:t>
      </w:r>
      <w:r>
        <w:t>ртных средств.</w:t>
      </w:r>
    </w:p>
    <w:p w:rsidR="00000000" w:rsidRDefault="0072340E">
      <w:pPr>
        <w:spacing w:after="223"/>
        <w:jc w:val="both"/>
        <w:divId w:val="1617759888"/>
      </w:pPr>
      <w:hyperlink r:id="rId12" w:anchor="/document/99/902122198/XA00LUO2M6/" w:history="1">
        <w:r>
          <w:rPr>
            <w:rStyle w:val="a3"/>
            <w:color w:val="auto"/>
          </w:rPr>
          <w:t>Обязательные реквизиты и порядок заполнения путевых листов</w:t>
        </w:r>
      </w:hyperlink>
      <w:r>
        <w:t xml:space="preserve"> установлены</w:t>
      </w:r>
      <w:r>
        <w:t xml:space="preserve"> </w:t>
      </w:r>
      <w:hyperlink r:id="rId13" w:anchor="/document/99/902122198/" w:history="1">
        <w:r>
          <w:rPr>
            <w:rStyle w:val="a3"/>
            <w:color w:val="auto"/>
          </w:rPr>
          <w:t xml:space="preserve">приказом Минтранса России от </w:t>
        </w:r>
        <w:r>
          <w:rPr>
            <w:rStyle w:val="a3"/>
            <w:color w:val="auto"/>
          </w:rPr>
          <w:t xml:space="preserve">18 сентября 2008 г. № 152 "Об утверждении обязательных </w:t>
        </w:r>
        <w:r>
          <w:rPr>
            <w:rStyle w:val="a3"/>
            <w:color w:val="auto"/>
          </w:rPr>
          <w:lastRenderedPageBreak/>
          <w:t>реквизитов и порядка заполнения путевых листов"</w:t>
        </w:r>
      </w:hyperlink>
      <w:r>
        <w:t xml:space="preserve"> (далее - приказ Минтранса России № 152).</w:t>
      </w:r>
    </w:p>
    <w:p w:rsidR="00000000" w:rsidRDefault="0072340E">
      <w:pPr>
        <w:spacing w:after="223"/>
        <w:jc w:val="both"/>
        <w:divId w:val="1617759888"/>
      </w:pPr>
      <w:hyperlink r:id="rId14" w:anchor="/document/99/902122198/XA00LUO2M6/" w:history="1">
        <w:r>
          <w:rPr>
            <w:rStyle w:val="a3"/>
            <w:color w:val="auto"/>
          </w:rPr>
          <w:t>Обязательные реквизиты и порядок зап</w:t>
        </w:r>
        <w:r>
          <w:rPr>
            <w:rStyle w:val="a3"/>
            <w:color w:val="auto"/>
          </w:rPr>
          <w:t>олнения путевых листов</w:t>
        </w:r>
      </w:hyperlink>
      <w:r>
        <w:t xml:space="preserve"> применяют юридические лица и индивидуальные предприниматели, эксплуатирующие легковые автомобили, грузовые автомобили, автобусы, троллейбусы и трамваи.</w:t>
      </w:r>
    </w:p>
    <w:p w:rsidR="00000000" w:rsidRDefault="0072340E">
      <w:pPr>
        <w:spacing w:after="223"/>
        <w:jc w:val="both"/>
        <w:divId w:val="1617759888"/>
      </w:pPr>
      <w:r>
        <w:t>В соответствии с</w:t>
      </w:r>
      <w:r>
        <w:t xml:space="preserve"> </w:t>
      </w:r>
      <w:hyperlink r:id="rId15" w:anchor="/document/99/902122198/" w:history="1">
        <w:r>
          <w:rPr>
            <w:rStyle w:val="a3"/>
            <w:color w:val="auto"/>
          </w:rPr>
          <w:t>приказом Минтранса России № 152</w:t>
        </w:r>
      </w:hyperlink>
      <w:r>
        <w:t xml:space="preserve"> обязательными реквизитами путевого листа являются:</w:t>
      </w:r>
    </w:p>
    <w:p w:rsidR="00000000" w:rsidRDefault="0072340E">
      <w:pPr>
        <w:spacing w:after="223"/>
        <w:jc w:val="both"/>
        <w:divId w:val="1617759888"/>
      </w:pPr>
      <w:r>
        <w:t>1) наименование и номер путевого листа;</w:t>
      </w:r>
    </w:p>
    <w:p w:rsidR="00000000" w:rsidRDefault="0072340E">
      <w:pPr>
        <w:spacing w:after="223"/>
        <w:jc w:val="both"/>
        <w:divId w:val="1617759888"/>
      </w:pPr>
      <w:r>
        <w:t>2) сведения о сроке действия путевого листа;</w:t>
      </w:r>
    </w:p>
    <w:p w:rsidR="00000000" w:rsidRDefault="0072340E">
      <w:pPr>
        <w:spacing w:after="223"/>
        <w:jc w:val="both"/>
        <w:divId w:val="1617759888"/>
      </w:pPr>
      <w:r>
        <w:t>3) сведения о собственнике (владельце) транспортного средства;</w:t>
      </w:r>
    </w:p>
    <w:p w:rsidR="00000000" w:rsidRDefault="0072340E">
      <w:pPr>
        <w:spacing w:after="223"/>
        <w:jc w:val="both"/>
        <w:divId w:val="1617759888"/>
      </w:pPr>
      <w:r>
        <w:t>4) сведения о транспортн</w:t>
      </w:r>
      <w:r>
        <w:t>ом средстве;</w:t>
      </w:r>
    </w:p>
    <w:p w:rsidR="00000000" w:rsidRDefault="0072340E">
      <w:pPr>
        <w:spacing w:after="223"/>
        <w:jc w:val="both"/>
        <w:divId w:val="1617759888"/>
      </w:pPr>
      <w:r>
        <w:t>5) сведения о водителе.</w:t>
      </w:r>
    </w:p>
    <w:p w:rsidR="00000000" w:rsidRDefault="0072340E">
      <w:pPr>
        <w:spacing w:after="223"/>
        <w:jc w:val="both"/>
        <w:divId w:val="1617759888"/>
      </w:pPr>
      <w:r>
        <w:t>В соответствии с</w:t>
      </w:r>
      <w:r>
        <w:t xml:space="preserve"> </w:t>
      </w:r>
      <w:hyperlink r:id="rId16" w:anchor="/document/99/902122198/XA00M922N3/" w:history="1">
        <w:r>
          <w:rPr>
            <w:rStyle w:val="a3"/>
            <w:color w:val="auto"/>
          </w:rPr>
          <w:t>пунктом 10 приказа Минтранса России № 152</w:t>
        </w:r>
      </w:hyperlink>
      <w:r>
        <w:t xml:space="preserve"> путевой лист оформляется до начала выполнения рейса, если длительность рейса водител</w:t>
      </w:r>
      <w:r>
        <w:t>я транспортного средства превышает продолжительность смены (рабочего дня), или до начала первого рейса, если в течение смены (рабочего дня) водитель транспортного средства совершает один или несколько рейсов.</w:t>
      </w:r>
    </w:p>
    <w:p w:rsidR="00000000" w:rsidRDefault="0072340E">
      <w:pPr>
        <w:spacing w:after="223"/>
        <w:jc w:val="both"/>
        <w:divId w:val="1617759888"/>
      </w:pPr>
      <w:r>
        <w:t>Таким образом, в соответствии с</w:t>
      </w:r>
      <w:r>
        <w:t xml:space="preserve"> </w:t>
      </w:r>
      <w:hyperlink r:id="rId17" w:anchor="/document/99/902122198/" w:history="1">
        <w:r>
          <w:rPr>
            <w:rStyle w:val="a3"/>
            <w:color w:val="auto"/>
          </w:rPr>
          <w:t>приказом Минтранса России № 152</w:t>
        </w:r>
      </w:hyperlink>
      <w:r>
        <w:t xml:space="preserve">, даты и время проведения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медицинского осмотра водителя проставляются медицинским работником, проводившим соответствующий осмотр, и заверяются е</w:t>
      </w:r>
      <w:r>
        <w:t xml:space="preserve">го подписью с указанием фамилии и инициалов, дата и время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</w:t>
      </w:r>
      <w:r>
        <w:t>о состояния транспортных средств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  <w:r>
        <w:t xml:space="preserve"> </w:t>
      </w:r>
      <w:hyperlink r:id="rId18" w:anchor="/document/99/902122198/XA00LUO2M6/" w:history="1">
        <w:r>
          <w:rPr>
            <w:rStyle w:val="a3"/>
            <w:color w:val="auto"/>
          </w:rPr>
          <w:t>Об</w:t>
        </w:r>
        <w:r>
          <w:rPr>
            <w:rStyle w:val="a3"/>
            <w:color w:val="auto"/>
          </w:rPr>
          <w:t>язательные реквизиты и порядок заполнения путевых листов</w:t>
        </w:r>
      </w:hyperlink>
      <w:r>
        <w:t xml:space="preserve"> применяют юридические лица и индивидуальные предприниматели, эксплуатирующие легковые автомобили, грузовые автомобили, автобусы, троллейбусы и трамваи.</w:t>
      </w:r>
    </w:p>
    <w:p w:rsidR="00000000" w:rsidRDefault="0072340E">
      <w:pPr>
        <w:spacing w:after="223"/>
        <w:jc w:val="both"/>
        <w:divId w:val="1617759888"/>
      </w:pPr>
      <w:r>
        <w:t>Одновременно сообщаем, что на путевом листе доп</w:t>
      </w:r>
      <w:r>
        <w:t>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000000" w:rsidRDefault="0072340E">
      <w:pPr>
        <w:spacing w:after="223"/>
        <w:jc w:val="both"/>
        <w:divId w:val="1617759888"/>
      </w:pPr>
      <w:r>
        <w:t>Вместе с тем в</w:t>
      </w:r>
      <w:r>
        <w:t xml:space="preserve"> </w:t>
      </w:r>
      <w:hyperlink r:id="rId19" w:anchor="/document/99/902289001/" w:history="1">
        <w:r>
          <w:rPr>
            <w:rStyle w:val="a3"/>
            <w:color w:val="auto"/>
          </w:rPr>
          <w:t>письме Минфина от 16 июня 2011 г. № 03-03-06/1/354</w:t>
        </w:r>
      </w:hyperlink>
      <w:r>
        <w:t xml:space="preserve"> указано, что организации могут использовать путевые листы в качестве одного из документов, подтверждающих расходы на приобретение ГСМ, закрепив указанный п</w:t>
      </w:r>
      <w:r>
        <w:t>орядок в учетной политике для целей налогообложения.</w:t>
      </w:r>
    </w:p>
    <w:p w:rsidR="00000000" w:rsidRDefault="0072340E">
      <w:pPr>
        <w:spacing w:after="223"/>
        <w:jc w:val="both"/>
        <w:divId w:val="1617759888"/>
      </w:pPr>
      <w:r>
        <w:t>Дополнительно сообщаем, что</w:t>
      </w:r>
      <w:r>
        <w:t xml:space="preserve"> </w:t>
      </w:r>
      <w:hyperlink r:id="rId20" w:anchor="/document/99/902122198/" w:history="1">
        <w:r>
          <w:rPr>
            <w:rStyle w:val="a3"/>
            <w:color w:val="auto"/>
          </w:rPr>
          <w:t>приказом Минтранса России № 152</w:t>
        </w:r>
      </w:hyperlink>
      <w:r>
        <w:t xml:space="preserve"> форма типового бланка путевого листа не установлена.</w:t>
      </w:r>
    </w:p>
    <w:p w:rsidR="00000000" w:rsidRDefault="0072340E">
      <w:pPr>
        <w:spacing w:after="223"/>
        <w:jc w:val="both"/>
        <w:divId w:val="1617759888"/>
      </w:pPr>
      <w:r>
        <w:t xml:space="preserve">Вместе </w:t>
      </w:r>
      <w:r>
        <w:t>с тем, необходимо учитывать, что в самостоятельно разработанной форме путевого листа должны быть указаны обязательные реквизиты, которые приведены в</w:t>
      </w:r>
      <w:r>
        <w:t xml:space="preserve"> </w:t>
      </w:r>
      <w:hyperlink r:id="rId21" w:anchor="/document/99/902122198/" w:history="1">
        <w:r>
          <w:rPr>
            <w:rStyle w:val="a3"/>
            <w:color w:val="auto"/>
          </w:rPr>
          <w:t>приказе Минтранса России № 152</w:t>
        </w:r>
      </w:hyperlink>
      <w:r>
        <w:t>.</w:t>
      </w:r>
    </w:p>
    <w:p w:rsidR="00000000" w:rsidRDefault="0072340E">
      <w:pPr>
        <w:spacing w:after="223"/>
        <w:divId w:val="659500284"/>
      </w:pPr>
      <w:r>
        <w:lastRenderedPageBreak/>
        <w:t>Заместитель директора</w:t>
      </w:r>
      <w:r>
        <w:br/>
        <w:t>Департамента государственной</w:t>
      </w:r>
      <w:r>
        <w:br/>
        <w:t>политики в области автомобильного</w:t>
      </w:r>
      <w:r>
        <w:br/>
        <w:t>и городского пассажирского транспорта</w:t>
      </w:r>
      <w:r>
        <w:br/>
      </w:r>
      <w:proofErr w:type="spellStart"/>
      <w:r>
        <w:t>В.В.Луговенко</w:t>
      </w:r>
      <w:proofErr w:type="spellEnd"/>
      <w:r>
        <w:t xml:space="preserve"> </w:t>
      </w:r>
    </w:p>
    <w:p w:rsidR="00000000" w:rsidRDefault="0072340E">
      <w:pPr>
        <w:spacing w:after="223"/>
        <w:jc w:val="both"/>
        <w:divId w:val="1617759888"/>
      </w:pPr>
      <w:r>
        <w:br/>
      </w:r>
      <w:r>
        <w:br/>
      </w:r>
    </w:p>
    <w:p w:rsidR="00000000" w:rsidRDefault="0072340E">
      <w:pPr>
        <w:divId w:val="1013922021"/>
        <w:rPr>
          <w:rFonts w:eastAsia="Times New Roman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340E"/>
    <w:rsid w:val="007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question-title1">
    <w:name w:val="doc__question-title1"/>
    <w:basedOn w:val="a0"/>
    <w:rPr>
      <w:rFonts w:ascii="Helvetica" w:hAnsi="Helvetica" w:cs="Helvetica" w:hint="default"/>
      <w:b/>
      <w:bCs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question-title1">
    <w:name w:val="doc__question-title1"/>
    <w:basedOn w:val="a0"/>
    <w:rPr>
      <w:rFonts w:ascii="Helvetica" w:hAnsi="Helvetica" w:cs="Helvetica" w:hint="default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88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284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gl.ru/" TargetMode="Externa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gl.ru/" TargetMode="External"/><Relationship Id="rId20" Type="http://schemas.openxmlformats.org/officeDocument/2006/relationships/hyperlink" Target="https://vip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hyperlink" Target="https://vip.1g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https://vip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5812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</cp:lastModifiedBy>
  <cp:revision>2</cp:revision>
  <dcterms:created xsi:type="dcterms:W3CDTF">2019-12-03T11:08:00Z</dcterms:created>
  <dcterms:modified xsi:type="dcterms:W3CDTF">2019-12-03T11:08:00Z</dcterms:modified>
</cp:coreProperties>
</file>