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BB" w:rsidRPr="00C532BB" w:rsidRDefault="00C532BB" w:rsidP="00C532BB">
      <w:pPr>
        <w:jc w:val="center"/>
        <w:rPr>
          <w:lang w:val="ru-RU"/>
        </w:rPr>
      </w:pPr>
      <w:r w:rsidRPr="00C532BB">
        <w:rPr>
          <w:lang w:val="ru-RU"/>
        </w:rPr>
        <w:t>"Акт оприходования земель (земельной доли)"</w:t>
      </w:r>
    </w:p>
    <w:p w:rsidR="00C532BB" w:rsidRPr="00C532BB" w:rsidRDefault="00C532BB" w:rsidP="00C532BB">
      <w:pPr>
        <w:jc w:val="center"/>
        <w:rPr>
          <w:lang w:val="ru-RU"/>
        </w:rPr>
      </w:pPr>
      <w:r w:rsidRPr="00C532BB">
        <w:rPr>
          <w:lang w:val="ru-RU"/>
        </w:rPr>
        <w:t xml:space="preserve">(форма </w:t>
      </w:r>
      <w:r>
        <w:t>N</w:t>
      </w:r>
      <w:r w:rsidRPr="00C532BB">
        <w:rPr>
          <w:lang w:val="ru-RU"/>
        </w:rPr>
        <w:t xml:space="preserve"> 402-АПК)</w:t>
      </w:r>
    </w:p>
    <w:p w:rsidR="00C532BB" w:rsidRPr="00C532BB" w:rsidRDefault="00C532BB" w:rsidP="00C532BB">
      <w:pPr>
        <w:rPr>
          <w:lang w:val="ru-RU"/>
        </w:rPr>
      </w:pPr>
      <w:r>
        <w:t> </w:t>
      </w:r>
    </w:p>
    <w:p w:rsidR="00C532BB" w:rsidRPr="00C532BB" w:rsidRDefault="00C532BB" w:rsidP="00C532BB">
      <w:pPr>
        <w:rPr>
          <w:lang w:val="ru-RU"/>
        </w:rPr>
      </w:pPr>
      <w:r w:rsidRPr="00C532BB">
        <w:rPr>
          <w:lang w:val="ru-RU"/>
        </w:rPr>
        <w:t>Предназначен для отражения в бухгалтерском учете поступления земельных участков (земельных долей), находящихся в собственности, аренде и пользовании, в том числе и от физических лиц.</w:t>
      </w:r>
    </w:p>
    <w:p w:rsidR="00C532BB" w:rsidRPr="00C532BB" w:rsidRDefault="00C532BB" w:rsidP="00C532BB">
      <w:pPr>
        <w:rPr>
          <w:lang w:val="ru-RU"/>
        </w:rPr>
      </w:pPr>
      <w:r w:rsidRPr="00C532BB">
        <w:rPr>
          <w:lang w:val="ru-RU"/>
        </w:rPr>
        <w:t>В акте отражаются следующие сведения: наименование, дается полная характеристика вида угодий и их категорий, первоначальная стоимость принимаемого на учет объекта.</w:t>
      </w:r>
    </w:p>
    <w:p w:rsidR="00C532BB" w:rsidRPr="00C532BB" w:rsidRDefault="00C532BB" w:rsidP="00C532BB">
      <w:pPr>
        <w:rPr>
          <w:lang w:val="ru-RU"/>
        </w:rPr>
      </w:pPr>
      <w:r w:rsidRPr="00C532BB">
        <w:rPr>
          <w:lang w:val="ru-RU"/>
        </w:rPr>
        <w:t>При приеме-передаче земельного участка необходимо отразить балл бонитета участка, номер поля и севооборота. В случае приема-передачи земельной доли эти данные не приводятся. Указывается расположение</w:t>
      </w:r>
      <w:bookmarkStart w:id="0" w:name="_GoBack"/>
      <w:bookmarkEnd w:id="0"/>
      <w:r w:rsidRPr="00C532BB">
        <w:rPr>
          <w:lang w:val="ru-RU"/>
        </w:rPr>
        <w:t xml:space="preserve"> земельного участка, его местное название; номер и дата (распоряжения) принимающей стороны, на основании которого произведена приемка объекта.</w:t>
      </w:r>
    </w:p>
    <w:p w:rsidR="00C532BB" w:rsidRPr="00C532BB" w:rsidRDefault="00C532BB" w:rsidP="00C532BB">
      <w:pPr>
        <w:rPr>
          <w:lang w:val="ru-RU"/>
        </w:rPr>
      </w:pPr>
      <w:r w:rsidRPr="00C532BB">
        <w:rPr>
          <w:lang w:val="ru-RU"/>
        </w:rPr>
        <w:t>Если оприходуются несколько объектов, вписываемые строки акта должны быть продлены для возможности отражения характеристик по всем передаваемым объектам.</w:t>
      </w:r>
    </w:p>
    <w:p w:rsidR="00C532BB" w:rsidRPr="00C532BB" w:rsidRDefault="00C532BB" w:rsidP="00C532BB">
      <w:pPr>
        <w:rPr>
          <w:lang w:val="ru-RU"/>
        </w:rPr>
      </w:pPr>
      <w:r w:rsidRPr="00C532BB">
        <w:rPr>
          <w:lang w:val="ru-RU"/>
        </w:rPr>
        <w:t>Акт составляет комиссия в двух экземплярах для принимающей и передающей стороны. Если передающей стороной является физическое лицо, то оно обязательно участвует в процессе приема-передачи. Если же это юридическое лицо, то его представители также входят в состав комиссии.</w:t>
      </w:r>
    </w:p>
    <w:p w:rsidR="00C532BB" w:rsidRPr="00C532BB" w:rsidRDefault="00C532BB" w:rsidP="00C532BB">
      <w:pPr>
        <w:rPr>
          <w:lang w:val="ru-RU"/>
        </w:rPr>
      </w:pPr>
      <w:r w:rsidRPr="00C532BB">
        <w:rPr>
          <w:lang w:val="ru-RU"/>
        </w:rPr>
        <w:t>Формирование комиссии для составления акта рекомендуется в следующем составе: юрист как лицо, владеющее юридической информацией о правовом статусе земель, или экономист, при отсутствии юрисконсульта; бухгалтер, осуществляющий учет земель сельскохозяйственного пользования; главный агроном как руководитель подразделения по производству продукции растениеводства; агроном - материально ответственное лицо. Кроме того, желательно присутствие представителя Комитета по земельным ресурсам и землеустройству, осуществляющего от имени органов исполнительной власти контроль за правильностью использования земель.</w:t>
      </w:r>
    </w:p>
    <w:p w:rsidR="00CD07C1" w:rsidRPr="00C532BB" w:rsidRDefault="00C532BB" w:rsidP="00C532BB">
      <w:pPr>
        <w:rPr>
          <w:lang w:val="ru-RU"/>
        </w:rPr>
      </w:pPr>
      <w:r w:rsidRPr="00C532BB">
        <w:rPr>
          <w:lang w:val="ru-RU"/>
        </w:rPr>
        <w:t>На основании акта, после его утверждения руководителем и передачи в бухгалтерию, делаются соответствующие учетные записи.</w:t>
      </w:r>
    </w:p>
    <w:sectPr w:rsidR="00CD07C1" w:rsidRPr="00C5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D1"/>
    <w:rsid w:val="00C532BB"/>
    <w:rsid w:val="00CD07C1"/>
    <w:rsid w:val="00DB5BD1"/>
    <w:rsid w:val="00E6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F9B6A-1299-496D-B58C-7081B865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4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2019-11-06T07:35:00Z</dcterms:created>
  <dcterms:modified xsi:type="dcterms:W3CDTF">2019-11-06T07:35:00Z</dcterms:modified>
</cp:coreProperties>
</file>