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3B" w:rsidRP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>По действующему законодательству, не облагаются налогом доходы от продажи продуктов животного и растительного происхождения, однако для освобождения от уплаты налогов необходимо соблюдать два условия:</w:t>
      </w:r>
    </w:p>
    <w:p w:rsidR="00AD063B" w:rsidRDefault="00AD063B" w:rsidP="00AD0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 xml:space="preserve">1. </w:t>
      </w:r>
      <w:r w:rsidRPr="00AD063B">
        <w:rPr>
          <w:rFonts w:ascii="Times New Roman" w:hAnsi="Times New Roman" w:cs="Times New Roman"/>
          <w:sz w:val="28"/>
          <w:szCs w:val="28"/>
        </w:rPr>
        <w:t xml:space="preserve">Площадь земельного участка не должна быть больше установленной законом № 112-ФЗ. Допустимый размер участка ‑ 0,5 га, если по решению местной администрации не выделен надел большего размера. </w:t>
      </w:r>
    </w:p>
    <w:p w:rsidR="00AD063B" w:rsidRDefault="00AD063B" w:rsidP="00AD0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 xml:space="preserve">2. </w:t>
      </w:r>
      <w:r w:rsidRPr="00AD063B">
        <w:rPr>
          <w:rFonts w:ascii="Times New Roman" w:hAnsi="Times New Roman" w:cs="Times New Roman"/>
          <w:sz w:val="28"/>
          <w:szCs w:val="28"/>
        </w:rPr>
        <w:t xml:space="preserve">Личное подсобное хозяйство ведется без привлечения наемных рабочих. </w:t>
      </w:r>
    </w:p>
    <w:p w:rsidR="00AD063B" w:rsidRP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 xml:space="preserve">Чтобы освободиться от налогов, необходимо получить документ подтверждающий, что урожай, мясо и другая продукция произведены на участке разрешенной законом площади. Справку должна выдать местная администрация или правление дачного (садоводческого) товарищества. </w:t>
      </w:r>
    </w:p>
    <w:p w:rsid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 xml:space="preserve">Однако, есть нюансы, на которые стоит обратить внимание: </w:t>
      </w:r>
    </w:p>
    <w:p w:rsid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3B">
        <w:rPr>
          <w:rFonts w:ascii="Times New Roman" w:hAnsi="Times New Roman" w:cs="Times New Roman"/>
          <w:sz w:val="28"/>
          <w:szCs w:val="28"/>
        </w:rPr>
        <w:t xml:space="preserve">Если вы решите производить на своем участке биогумус, </w:t>
      </w:r>
      <w:proofErr w:type="spellStart"/>
      <w:r w:rsidRPr="00AD063B">
        <w:rPr>
          <w:rFonts w:ascii="Times New Roman" w:hAnsi="Times New Roman" w:cs="Times New Roman"/>
          <w:sz w:val="28"/>
          <w:szCs w:val="28"/>
        </w:rPr>
        <w:t>биогрунт</w:t>
      </w:r>
      <w:proofErr w:type="spellEnd"/>
      <w:r w:rsidRPr="00AD063B">
        <w:rPr>
          <w:rFonts w:ascii="Times New Roman" w:hAnsi="Times New Roman" w:cs="Times New Roman"/>
          <w:sz w:val="28"/>
          <w:szCs w:val="28"/>
        </w:rPr>
        <w:t xml:space="preserve"> и т.п. и продавать его оптом или в розницу, вас могут обязать уплатить налоги. Удобрения не считаются продуктом животноводства, их производство рассматривается как результат предпринимательской деятельности, и, следовательно, подлежит налогообложению. Также законодатель не относит дерн и почвенные смеси к продуктам растениеводства. </w:t>
      </w:r>
    </w:p>
    <w:p w:rsid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>-</w:t>
      </w:r>
      <w:r w:rsidRPr="00AD063B">
        <w:rPr>
          <w:rFonts w:ascii="Times New Roman" w:hAnsi="Times New Roman" w:cs="Times New Roman"/>
          <w:sz w:val="28"/>
          <w:szCs w:val="28"/>
        </w:rPr>
        <w:t xml:space="preserve">Для получения освобождения от налогов нужна справка только из администрации населенного пункта или правления некоммерческого объединения (садоводческого, дачного). Документ, выданный другой организацией, недействителен. </w:t>
      </w:r>
    </w:p>
    <w:p w:rsidR="00AD063B" w:rsidRPr="00AD063B" w:rsidRDefault="00AD063B" w:rsidP="00AD0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3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D063B">
        <w:rPr>
          <w:rFonts w:ascii="Times New Roman" w:hAnsi="Times New Roman" w:cs="Times New Roman"/>
          <w:sz w:val="28"/>
          <w:szCs w:val="28"/>
        </w:rPr>
        <w:t>От налога освобождаются только доходы от продажи продукции, произведенной в ЛПХ. Если вам удастся получить государственную субсидию — налоги придется платить. Не облагаются суммы, полученные из бюджета на возмещение процентов по целевому кредиту, остальные средства по субсидиям подлежат налогообложению.</w:t>
      </w:r>
    </w:p>
    <w:p w:rsidR="00584836" w:rsidRDefault="00584836" w:rsidP="00AD063B"/>
    <w:sectPr w:rsidR="005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AB9"/>
    <w:multiLevelType w:val="hybridMultilevel"/>
    <w:tmpl w:val="312A9B96"/>
    <w:lvl w:ilvl="0" w:tplc="126E574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A97AF2"/>
    <w:multiLevelType w:val="hybridMultilevel"/>
    <w:tmpl w:val="157A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B"/>
    <w:rsid w:val="00584836"/>
    <w:rsid w:val="00A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3411-4149-4282-BA16-45688BF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1E10-905D-47BB-ABB4-C100F632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2021-07-09T08:46:00Z</dcterms:created>
  <dcterms:modified xsi:type="dcterms:W3CDTF">2021-07-09T08:50:00Z</dcterms:modified>
</cp:coreProperties>
</file>